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9D583F">
        <w:rPr>
          <w:b/>
          <w:bCs/>
        </w:rPr>
        <w:t>5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31561D">
              <w:rPr>
                <w:i/>
              </w:rPr>
              <w:t>1</w:t>
            </w:r>
            <w:r w:rsidR="009D583F">
              <w:rPr>
                <w:i/>
              </w:rPr>
              <w:t>6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>Санкт-Петербурге</w:t>
            </w:r>
            <w:proofErr w:type="gramEnd"/>
            <w:r w:rsidR="0039721A">
              <w:rPr>
                <w:i/>
              </w:rPr>
              <w:t xml:space="preserve"> государственной услуги по </w:t>
            </w:r>
            <w:r w:rsidR="009D583F">
              <w:rPr>
                <w:i/>
              </w:rPr>
              <w:t>выдаче предварительного разрешения органа опеки и попечительства на совершение сделок с имуществом  подопечных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9D583F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3F15E5">
        <w:t>1</w:t>
      </w:r>
      <w:bookmarkStart w:id="3" w:name="_GoBack"/>
      <w:bookmarkEnd w:id="3"/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9D583F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20.03.2013 № </w:t>
      </w:r>
      <w:r w:rsidR="009D583F" w:rsidRPr="009D583F">
        <w:t>16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="009D583F" w:rsidRPr="009D583F">
        <w:t xml:space="preserve"> государственной услуги по выдаче предварительного разрешения органа опеки и попечительства на совершение </w:t>
      </w:r>
      <w:r w:rsidR="009D583F" w:rsidRPr="009D583F">
        <w:lastRenderedPageBreak/>
        <w:t>сделок с имуществом  подопечных»</w:t>
      </w:r>
      <w:r w:rsidR="00591A5A" w:rsidRPr="00B36F7B">
        <w:t xml:space="preserve">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A767CF">
        <w:t xml:space="preserve">7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2.15</w:t>
      </w:r>
      <w:r w:rsidR="00632909">
        <w:t>.</w:t>
      </w:r>
      <w:r w:rsidR="00A767CF">
        <w:t>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9B" w:rsidRDefault="009E0A9B">
      <w:r>
        <w:separator/>
      </w:r>
    </w:p>
  </w:endnote>
  <w:endnote w:type="continuationSeparator" w:id="0">
    <w:p w:rsidR="009E0A9B" w:rsidRDefault="009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9B" w:rsidRDefault="009E0A9B"/>
  </w:footnote>
  <w:footnote w:type="continuationSeparator" w:id="0">
    <w:p w:rsidR="009E0A9B" w:rsidRDefault="009E0A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86A64"/>
    <w:rsid w:val="0039721A"/>
    <w:rsid w:val="003B6A29"/>
    <w:rsid w:val="003C6F88"/>
    <w:rsid w:val="003F15E5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881EA3"/>
    <w:rsid w:val="00911FE4"/>
    <w:rsid w:val="009260DC"/>
    <w:rsid w:val="0093077C"/>
    <w:rsid w:val="00961437"/>
    <w:rsid w:val="009B1805"/>
    <w:rsid w:val="009B7F69"/>
    <w:rsid w:val="009D583F"/>
    <w:rsid w:val="009E0A9B"/>
    <w:rsid w:val="00A767CF"/>
    <w:rsid w:val="00AB12D9"/>
    <w:rsid w:val="00AB281D"/>
    <w:rsid w:val="00B129E8"/>
    <w:rsid w:val="00B36F7B"/>
    <w:rsid w:val="00B527B4"/>
    <w:rsid w:val="00B53870"/>
    <w:rsid w:val="00BC6A00"/>
    <w:rsid w:val="00C132B3"/>
    <w:rsid w:val="00C15F02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27DA-C8DC-49F1-8036-07E1D83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2022-04-19T14:31:00Z</dcterms:created>
  <dcterms:modified xsi:type="dcterms:W3CDTF">2022-04-19T14:54:00Z</dcterms:modified>
</cp:coreProperties>
</file>